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numPr>
          <w:numId w:val="0"/>
        </w:numPr>
        <w:spacing w:line="276" w:lineRule="auto"/>
        <w:ind w:leftChars="0"/>
        <w:rPr>
          <w:rFonts w:ascii="Times New Roman" w:hAnsi="Times New Roman" w:cs="Times New Roman"/>
          <w:lang w:val="ro-RO" w:eastAsia="ro-RO"/>
        </w:rPr>
      </w:pPr>
      <w:r>
        <w:rPr>
          <w:rFonts w:ascii="Times New Roman" w:hAnsi="Times New Roman" w:cs="Times New Roman"/>
          <w:b/>
          <w:lang w:val="ro-RO" w:eastAsia="ro-RO"/>
        </w:rPr>
        <w:t>Dosarele de candidatură</w:t>
      </w:r>
      <w:r>
        <w:rPr>
          <w:rFonts w:hint="default" w:ascii="Times New Roman" w:hAnsi="Times New Roman" w:cs="Times New Roman"/>
          <w:b/>
          <w:lang w:val="en-US" w:eastAsia="ro-RO"/>
        </w:rPr>
        <w:t xml:space="preserve"> și</w:t>
      </w:r>
      <w:r>
        <w:rPr>
          <w:rFonts w:ascii="Times New Roman" w:hAnsi="Times New Roman" w:cs="Times New Roman"/>
          <w:b/>
          <w:lang w:val="ro-RO" w:eastAsia="ro-RO"/>
        </w:rPr>
        <w:t xml:space="preserve"> </w:t>
      </w:r>
      <w:r>
        <w:rPr>
          <w:rFonts w:ascii="Times New Roman" w:hAnsi="Times New Roman" w:cs="Times New Roman"/>
          <w:lang w:val="ro-RO" w:eastAsia="ro-RO"/>
        </w:rPr>
        <w:t xml:space="preserve"> </w:t>
      </w:r>
      <w:r>
        <w:rPr>
          <w:rFonts w:hint="default" w:ascii="Times New Roman" w:hAnsi="Times New Roman" w:cs="Times New Roman"/>
          <w:b/>
          <w:color w:val="000000" w:themeColor="text1"/>
          <w:lang w:val="ro-RO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cs="Times New Roman"/>
          <w:b/>
          <w:color w:val="000000" w:themeColor="text1"/>
          <w:lang w:val="ro-RO"/>
          <w14:textFill>
            <w14:solidFill>
              <w14:schemeClr w14:val="tx1"/>
            </w14:solidFill>
          </w14:textFill>
        </w:rPr>
        <w:t>riterii de selecție a candidaților</w:t>
      </w:r>
    </w:p>
    <w:p>
      <w:pPr>
        <w:pStyle w:val="5"/>
        <w:spacing w:line="276" w:lineRule="auto"/>
        <w:rPr>
          <w:rFonts w:ascii="Times New Roman" w:hAnsi="Times New Roman" w:cs="Times New Roman"/>
          <w:lang w:val="ro-RO" w:eastAsia="ro-RO"/>
        </w:rPr>
      </w:pPr>
    </w:p>
    <w:p>
      <w:pPr>
        <w:pStyle w:val="6"/>
        <w:spacing w:after="0" w:line="276" w:lineRule="auto"/>
        <w:ind w:left="360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Documentele dosarului de candidatură vor fi numerotate și așezate în dosar în ordinea menționată în prezenta procedură. </w:t>
      </w:r>
    </w:p>
    <w:p>
      <w:pPr>
        <w:pStyle w:val="5"/>
        <w:spacing w:line="276" w:lineRule="auto"/>
        <w:ind w:firstLine="360"/>
        <w:rPr>
          <w:rFonts w:ascii="Times New Roman" w:hAnsi="Times New Roman" w:cs="Times New Roman"/>
          <w:lang w:val="ro-RO" w:eastAsia="ro-RO"/>
        </w:rPr>
      </w:pPr>
    </w:p>
    <w:p>
      <w:pPr>
        <w:spacing w:after="0" w:line="276" w:lineRule="auto"/>
        <w:jc w:val="both"/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 xml:space="preserve"> Dosarul de candidatură pentru profesori va conține următoarele documente:</w:t>
      </w:r>
    </w:p>
    <w:p>
      <w:pPr>
        <w:spacing w:after="0" w:line="276" w:lineRule="auto"/>
        <w:jc w:val="both"/>
        <w:rPr>
          <w:rFonts w:ascii="Times New Roman" w:hAnsi="Times New Roman" w:cs="Times New Roman"/>
          <w:b/>
          <w:bCs/>
          <w:lang w:val="ro-RO"/>
        </w:rPr>
      </w:pPr>
    </w:p>
    <w:p>
      <w:pPr>
        <w:pStyle w:val="6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opisul dosarului;</w:t>
      </w:r>
    </w:p>
    <w:p>
      <w:pPr>
        <w:pStyle w:val="6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cerere de înscriere (anexa 4.1)</w:t>
      </w:r>
    </w:p>
    <w:p>
      <w:pPr>
        <w:pStyle w:val="6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CV Europass, datat și semnat;</w:t>
      </w:r>
    </w:p>
    <w:p>
      <w:pPr>
        <w:pStyle w:val="6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scrisoare de motivație cu argumentarea necesității de formare și exprimarea opțiunii pentru mobilitatea la care  dorește să participe (maxim 1 pagină);</w:t>
      </w:r>
    </w:p>
    <w:p>
      <w:pPr>
        <w:pStyle w:val="6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copie CI/BI;</w:t>
      </w:r>
    </w:p>
    <w:p>
      <w:pPr>
        <w:pStyle w:val="6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copie certificat de naștere/căsătorie;</w:t>
      </w:r>
    </w:p>
    <w:p>
      <w:pPr>
        <w:pStyle w:val="6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copie diploma de studii;</w:t>
      </w:r>
    </w:p>
    <w:p>
      <w:pPr>
        <w:pStyle w:val="6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copie ultimul grad didactic obținut;</w:t>
      </w:r>
    </w:p>
    <w:p>
      <w:pPr>
        <w:pStyle w:val="5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lang w:val="ro-RO" w:eastAsia="ro-RO"/>
        </w:rPr>
      </w:pPr>
      <w:r>
        <w:rPr>
          <w:rFonts w:ascii="Times New Roman" w:hAnsi="Times New Roman" w:cs="Times New Roman"/>
          <w:lang w:val="ro-RO" w:eastAsia="ro-RO"/>
        </w:rPr>
        <w:t>recomandarea Consiliul de administrație;</w:t>
      </w:r>
    </w:p>
    <w:p>
      <w:pPr>
        <w:pStyle w:val="5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lang w:val="ro-RO" w:eastAsia="ro-RO"/>
        </w:rPr>
      </w:pPr>
      <w:r>
        <w:rPr>
          <w:rFonts w:ascii="Times New Roman" w:hAnsi="Times New Roman" w:cs="Times New Roman"/>
          <w:lang w:val="ro-RO" w:eastAsia="ro-RO"/>
        </w:rPr>
        <w:t>adeverință medicală eliberată de medicul de familie care să ateste că este clinic sănătos și apt pentru a călători și a desfășura cursuri structurate</w:t>
      </w:r>
      <w:r>
        <w:rPr>
          <w:rFonts w:ascii="Times New Roman" w:hAnsi="Times New Roman" w:cs="Times New Roman"/>
          <w:lang w:val="ro-RO"/>
        </w:rPr>
        <w:t xml:space="preserve"> și job shadowing, participare ca profesor însoțitor pentru mobilități de grup elevi</w:t>
      </w:r>
      <w:r>
        <w:rPr>
          <w:rFonts w:ascii="Times New Roman" w:hAnsi="Times New Roman" w:cs="Times New Roman"/>
          <w:lang w:val="ro-RO" w:eastAsia="ro-RO"/>
        </w:rPr>
        <w:t>;</w:t>
      </w:r>
    </w:p>
    <w:p>
      <w:pPr>
        <w:pStyle w:val="6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declarație pe propria răspundere privind disponibilitatea de a participa la mobilitati respectând cerințele cu privire la COVID – 19 din țările partenere; (Anexa 3 a prezentei proceduri)</w:t>
      </w:r>
      <w:bookmarkStart w:id="0" w:name="_GoBack"/>
      <w:bookmarkEnd w:id="0"/>
    </w:p>
    <w:p>
      <w:pPr>
        <w:pStyle w:val="6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documente justificative</w:t>
      </w:r>
    </w:p>
    <w:p>
      <w:pPr>
        <w:pStyle w:val="6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Adeverință cu calificativele obținute în ultimii doi ani școlari încheiați (2021-2022, 2022-2023)</w:t>
      </w:r>
    </w:p>
    <w:p>
      <w:pPr>
        <w:pStyle w:val="6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Acord privind utilizarea datelor personale ( Anexa 11)</w:t>
      </w:r>
    </w:p>
    <w:p>
      <w:pPr>
        <w:pStyle w:val="6"/>
        <w:spacing w:after="0" w:line="276" w:lineRule="auto"/>
        <w:ind w:left="360"/>
        <w:jc w:val="both"/>
        <w:rPr>
          <w:rFonts w:ascii="Times New Roman" w:hAnsi="Times New Roman" w:cs="Times New Roman"/>
          <w:highlight w:val="yellow"/>
          <w:lang w:val="ro-RO"/>
        </w:rPr>
      </w:pPr>
      <w:r>
        <w:rPr>
          <w:rFonts w:ascii="Times New Roman" w:hAnsi="Times New Roman" w:cs="Times New Roman"/>
          <w:b/>
          <w:lang w:val="ro-RO"/>
        </w:rPr>
        <w:t xml:space="preserve"> </w:t>
      </w:r>
    </w:p>
    <w:p>
      <w:pPr>
        <w:pStyle w:val="5"/>
        <w:numPr>
          <w:numId w:val="0"/>
        </w:numPr>
        <w:spacing w:line="276" w:lineRule="auto"/>
        <w:ind w:leftChars="0"/>
        <w:rPr>
          <w:rFonts w:ascii="Times New Roman" w:hAnsi="Times New Roman" w:cs="Times New Roman"/>
          <w:b/>
          <w:i/>
          <w:lang w:val="ro-RO"/>
        </w:rPr>
      </w:pPr>
      <w:r>
        <w:rPr>
          <w:rFonts w:ascii="Times New Roman" w:hAnsi="Times New Roman" w:cs="Times New Roman"/>
          <w:b/>
          <w:color w:val="000000" w:themeColor="text1"/>
          <w:lang w:val="ro-RO"/>
          <w14:textFill>
            <w14:solidFill>
              <w14:schemeClr w14:val="tx1"/>
            </w14:solidFill>
          </w14:textFill>
        </w:rPr>
        <w:t>Criterii de selecție a candidaților:</w:t>
      </w:r>
    </w:p>
    <w:p>
      <w:pPr>
        <w:pStyle w:val="6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lang w:val="ro-RO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lang w:val="ro-RO"/>
          <w14:textFill>
            <w14:solidFill>
              <w14:schemeClr w14:val="tx1"/>
            </w14:solidFill>
          </w14:textFill>
        </w:rPr>
        <w:t>competențe de comunicare în limba engleză (minim A2), repartizarea cadrelor didactice pe cursuri se va face ținând cont de competențele lor lingvistice, astfel încât la fiecare flux să existe o persoană cu nivel B2 care să fie facilitator pentru colegi, dacă va fi cazul;</w:t>
      </w:r>
    </w:p>
    <w:p>
      <w:pPr>
        <w:pStyle w:val="6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lang w:val="ro-RO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lang w:val="ro-RO"/>
          <w14:textFill>
            <w14:solidFill>
              <w14:schemeClr w14:val="tx1"/>
            </w14:solidFill>
          </w14:textFill>
        </w:rPr>
        <w:t>dorința de perfecționare în dobândirea competențelor vizate de obiectivele proiectului;</w:t>
      </w:r>
    </w:p>
    <w:p>
      <w:pPr>
        <w:pStyle w:val="5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lang w:val="ro-RO" w:eastAsia="ro-RO"/>
        </w:rPr>
      </w:pPr>
      <w:r>
        <w:rPr>
          <w:rFonts w:ascii="Times New Roman" w:hAnsi="Times New Roman" w:cs="Times New Roman"/>
          <w:lang w:val="ro-RO" w:eastAsia="ro-RO"/>
        </w:rPr>
        <w:t>competențe profesionale în domeniu de specializare;</w:t>
      </w:r>
    </w:p>
    <w:p>
      <w:pPr>
        <w:pStyle w:val="6"/>
        <w:numPr>
          <w:ilvl w:val="0"/>
          <w:numId w:val="2"/>
        </w:numPr>
        <w:shd w:val="clear" w:color="auto" w:fill="FFFFFF"/>
        <w:spacing w:after="0" w:line="276" w:lineRule="auto"/>
        <w:jc w:val="both"/>
        <w:textAlignment w:val="baseline"/>
        <w:rPr>
          <w:rFonts w:ascii="Times New Roman" w:hAnsi="Times New Roman" w:cs="Times New Roman"/>
          <w:color w:val="000000" w:themeColor="text1"/>
          <w:lang w:val="ro-RO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lang w:val="ro-RO"/>
          <w14:textFill>
            <w14:solidFill>
              <w14:schemeClr w14:val="tx1"/>
            </w14:solidFill>
          </w14:textFill>
        </w:rPr>
        <w:t>nivel educație, calităţi morale şi de comportament, activități de voluntariat concretizate prin dovezi</w:t>
      </w:r>
      <w:r>
        <w:rPr>
          <w:rFonts w:ascii="Times New Roman" w:hAnsi="Times New Roman" w:cs="Times New Roman"/>
          <w:lang w:val="ro-RO" w:eastAsia="ro-RO"/>
        </w:rPr>
        <w:t>;</w:t>
      </w:r>
    </w:p>
    <w:p>
      <w:pPr>
        <w:pStyle w:val="6"/>
        <w:numPr>
          <w:ilvl w:val="0"/>
          <w:numId w:val="2"/>
        </w:numPr>
        <w:shd w:val="clear" w:color="auto" w:fill="FFFFFF"/>
        <w:spacing w:after="0" w:line="276" w:lineRule="auto"/>
        <w:jc w:val="both"/>
        <w:textAlignment w:val="baseline"/>
        <w:rPr>
          <w:rFonts w:ascii="Times New Roman" w:hAnsi="Times New Roman" w:cs="Times New Roman"/>
          <w:color w:val="000000" w:themeColor="text1"/>
          <w:lang w:val="ro-RO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lang w:val="ro-RO"/>
          <w14:textFill>
            <w14:solidFill>
              <w14:schemeClr w14:val="tx1"/>
            </w14:solidFill>
          </w14:textFill>
        </w:rPr>
        <w:t>profesor titular/suplinitor/plata cu ora al unității de învățământ, calificativul anual „Foarte bine” - în anul școlar anterior mobilității;</w:t>
      </w:r>
    </w:p>
    <w:p>
      <w:pPr>
        <w:pStyle w:val="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lang w:val="ro-RO" w:eastAsia="ro-RO"/>
        </w:rPr>
      </w:pPr>
      <w:r>
        <w:rPr>
          <w:rFonts w:ascii="Times New Roman" w:hAnsi="Times New Roman" w:cs="Times New Roman"/>
          <w:lang w:val="ro-RO" w:eastAsia="ro-RO"/>
        </w:rPr>
        <w:t>evaluarea recomandării eliberată de Consiliul de administrație;</w:t>
      </w:r>
    </w:p>
    <w:p>
      <w:pPr>
        <w:pStyle w:val="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lang w:val="ro-RO" w:eastAsia="ro-RO"/>
        </w:rPr>
      </w:pPr>
      <w:r>
        <w:rPr>
          <w:rFonts w:ascii="Times New Roman" w:hAnsi="Times New Roman" w:cs="Times New Roman"/>
          <w:lang w:val="ro-RO" w:eastAsia="ro-RO"/>
        </w:rPr>
        <w:t xml:space="preserve">motivație pentru participare la cursuri structurate </w:t>
      </w:r>
      <w:r>
        <w:rPr>
          <w:rFonts w:ascii="Times New Roman" w:hAnsi="Times New Roman" w:cs="Times New Roman"/>
          <w:lang w:val="ro-RO"/>
        </w:rPr>
        <w:t xml:space="preserve">și/sau job shadowing/ profesor însoțitor în cadrul programului ERASMUS+ </w:t>
      </w:r>
      <w:r>
        <w:rPr>
          <w:rFonts w:ascii="Times New Roman" w:hAnsi="Times New Roman" w:cs="Times New Roman"/>
          <w:lang w:val="ro-RO" w:eastAsia="ro-RO"/>
        </w:rPr>
        <w:t>, evaluată prin scrisoare de motivație (intenție);</w:t>
      </w:r>
    </w:p>
    <w:p>
      <w:pPr>
        <w:pStyle w:val="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lang w:val="ro-RO" w:eastAsia="ro-RO"/>
        </w:rPr>
      </w:pPr>
      <w:r>
        <w:rPr>
          <w:rFonts w:ascii="Times New Roman" w:hAnsi="Times New Roman" w:cs="Times New Roman"/>
          <w:lang w:val="ro-RO" w:eastAsia="ro-RO"/>
        </w:rPr>
        <w:t>disponibilitatea de participare la activitățile proiectului (informare, pregătire, implementare, evaluare, diseminare);</w:t>
      </w:r>
    </w:p>
    <w:p>
      <w:pPr>
        <w:pStyle w:val="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lang w:val="ro-RO" w:eastAsia="ro-RO"/>
        </w:rPr>
      </w:pPr>
      <w:r>
        <w:rPr>
          <w:rFonts w:ascii="Times New Roman" w:hAnsi="Times New Roman" w:cs="Times New Roman"/>
          <w:lang w:val="ro-RO" w:eastAsia="ro-RO"/>
        </w:rPr>
        <w:t>disponibilitatea de a crea resurse digitale pe care să le pună la dispoziția colegilor din instituție, neparticipanți în proiect;</w:t>
      </w:r>
    </w:p>
    <w:p>
      <w:pPr>
        <w:pStyle w:val="5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lang w:val="ro-RO" w:eastAsia="ro-RO"/>
        </w:rPr>
      </w:pPr>
      <w:r>
        <w:rPr>
          <w:rFonts w:ascii="Times New Roman" w:hAnsi="Times New Roman" w:cs="Times New Roman"/>
          <w:lang w:val="ro-RO" w:eastAsia="ro-RO"/>
        </w:rPr>
        <w:t>starea de sănătate - adeverință medicală de la medicul de familie.</w:t>
      </w:r>
    </w:p>
    <w:p>
      <w:pPr>
        <w:pStyle w:val="5"/>
        <w:spacing w:line="276" w:lineRule="auto"/>
        <w:jc w:val="both"/>
        <w:rPr>
          <w:rStyle w:val="4"/>
          <w:rFonts w:ascii="Times New Roman" w:hAnsi="Times New Roman" w:cs="Times New Roman"/>
          <w:b/>
          <w:bCs/>
          <w:color w:val="2E75B6" w:themeColor="accent1" w:themeShade="BF"/>
          <w:u w:val="single"/>
          <w:shd w:val="clear" w:color="auto" w:fill="FFFFFF"/>
          <w:lang w:val="ro-RO"/>
        </w:rPr>
      </w:pPr>
    </w:p>
    <w:p>
      <w:pPr>
        <w:rPr>
          <w:rFonts w:hint="default"/>
          <w:lang w:val="ro-RO"/>
        </w:rPr>
      </w:pPr>
    </w:p>
    <w:sectPr>
      <w:pgSz w:w="11906" w:h="16838"/>
      <w:pgMar w:top="780" w:right="1800" w:bottom="1098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C72EB8"/>
    <w:multiLevelType w:val="multilevel"/>
    <w:tmpl w:val="20C72EB8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7EDA41F5"/>
    <w:multiLevelType w:val="multilevel"/>
    <w:tmpl w:val="7EDA41F5"/>
    <w:lvl w:ilvl="0" w:tentative="0">
      <w:start w:val="1"/>
      <w:numFmt w:val="bullet"/>
      <w:lvlText w:val=""/>
      <w:lvlJc w:val="left"/>
      <w:pPr>
        <w:ind w:left="80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273B96"/>
    <w:rsid w:val="28A7603E"/>
    <w:rsid w:val="3473277B"/>
    <w:rsid w:val="4E27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20"/>
    <w:rPr>
      <w:i/>
      <w:iCs/>
    </w:rPr>
  </w:style>
  <w:style w:type="paragraph" w:styleId="5">
    <w:name w:val="No Spacing"/>
    <w:qFormat/>
    <w:uiPriority w:val="0"/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Office_11.2.0.11225_F1E327BC-269C-435d-A152-05C5408002CA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2023-11-24T11:03:00Z</dcterms:created>
  <dc:creator>Profesor</dc:creator>
  <cp:lastModifiedBy>Profesor</cp:lastModifiedBy>
  <dcterms:modified xsi:type="dcterms:W3CDTF">2023-11-24T11:12:10Z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1033-11.2.0.11225</vt:lpwstr>
  </property>
  <property fmtid="{D5CDD505-2E9C-101B-9397-08002B2CF9AE}" pid="3" name="ICV">
    <vt:lpwstr>888AB762C6B847F6A8613D54D77595A3</vt:lpwstr>
  </property>
</Properties>
</file>